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D8D5B" w14:textId="77777777" w:rsidR="00D32FBE" w:rsidRPr="0052608B" w:rsidRDefault="7032DB45">
      <w:pPr>
        <w:autoSpaceDE/>
        <w:jc w:val="center"/>
      </w:pPr>
      <w:r w:rsidRPr="2034A3E4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KARTA KURSU </w:t>
      </w:r>
      <w:r w:rsidRPr="2034A3E4">
        <w:rPr>
          <w:rFonts w:ascii="Arial" w:eastAsia="Arial" w:hAnsi="Arial" w:cs="Arial"/>
          <w:color w:val="201F1E"/>
          <w:sz w:val="22"/>
          <w:szCs w:val="22"/>
        </w:rPr>
        <w:t xml:space="preserve"> </w:t>
      </w:r>
    </w:p>
    <w:p w14:paraId="2FA49DEC" w14:textId="77777777" w:rsidR="00D32FBE" w:rsidRPr="0052608B" w:rsidRDefault="7032DB45">
      <w:pPr>
        <w:autoSpaceDE/>
        <w:jc w:val="center"/>
      </w:pPr>
      <w:r w:rsidRPr="2034A3E4">
        <w:rPr>
          <w:rFonts w:ascii="Arial" w:eastAsia="Arial" w:hAnsi="Arial" w:cs="Arial"/>
          <w:color w:val="201F1E"/>
          <w:sz w:val="22"/>
          <w:szCs w:val="22"/>
        </w:rPr>
        <w:t xml:space="preserve"> </w:t>
      </w:r>
    </w:p>
    <w:p w14:paraId="594B339C" w14:textId="77777777" w:rsidR="00D32FBE" w:rsidRPr="0052608B" w:rsidRDefault="7032DB45">
      <w:pPr>
        <w:autoSpaceDE/>
        <w:jc w:val="center"/>
      </w:pPr>
      <w:r w:rsidRPr="2034A3E4">
        <w:rPr>
          <w:rFonts w:ascii="Arial" w:eastAsia="Arial" w:hAnsi="Arial" w:cs="Arial"/>
          <w:b/>
          <w:bCs/>
          <w:color w:val="201F1E"/>
          <w:sz w:val="22"/>
          <w:szCs w:val="22"/>
        </w:rPr>
        <w:t>Kulturoznawstwo i wiedza o mediach</w:t>
      </w:r>
      <w:r w:rsidRPr="2034A3E4">
        <w:rPr>
          <w:rFonts w:ascii="Arial" w:eastAsia="Arial" w:hAnsi="Arial" w:cs="Arial"/>
          <w:color w:val="201F1E"/>
          <w:sz w:val="22"/>
          <w:szCs w:val="22"/>
        </w:rPr>
        <w:t xml:space="preserve"> </w:t>
      </w:r>
    </w:p>
    <w:p w14:paraId="3507CF73" w14:textId="77777777" w:rsidR="00D32FBE" w:rsidRPr="0052608B" w:rsidRDefault="7032DB45">
      <w:pPr>
        <w:autoSpaceDE/>
        <w:jc w:val="center"/>
      </w:pPr>
      <w:r w:rsidRPr="2034A3E4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 Studia I stopnia, semestr 4 </w:t>
      </w:r>
      <w:r w:rsidRPr="2034A3E4">
        <w:rPr>
          <w:rFonts w:ascii="Arial" w:eastAsia="Arial" w:hAnsi="Arial" w:cs="Arial"/>
          <w:color w:val="201F1E"/>
          <w:sz w:val="22"/>
          <w:szCs w:val="22"/>
        </w:rPr>
        <w:t xml:space="preserve"> </w:t>
      </w:r>
    </w:p>
    <w:p w14:paraId="07AE3836" w14:textId="77777777" w:rsidR="00D32FBE" w:rsidRPr="0052608B" w:rsidRDefault="7032DB45" w:rsidP="2034A3E4">
      <w:pPr>
        <w:autoSpaceDE/>
        <w:jc w:val="center"/>
        <w:rPr>
          <w:rFonts w:ascii="Arial" w:eastAsia="Arial" w:hAnsi="Arial" w:cs="Arial"/>
          <w:color w:val="201F1E"/>
          <w:sz w:val="22"/>
          <w:szCs w:val="22"/>
        </w:rPr>
      </w:pPr>
      <w:r w:rsidRPr="2034A3E4">
        <w:rPr>
          <w:rFonts w:ascii="Arial" w:eastAsia="Arial" w:hAnsi="Arial" w:cs="Arial"/>
          <w:b/>
          <w:bCs/>
          <w:color w:val="201F1E"/>
          <w:sz w:val="22"/>
          <w:szCs w:val="22"/>
        </w:rPr>
        <w:t>Studia stacjonarne</w:t>
      </w:r>
    </w:p>
    <w:p w14:paraId="41AF2365" w14:textId="77777777" w:rsidR="00D32FBE" w:rsidRPr="0052608B" w:rsidRDefault="00D32FBE" w:rsidP="2034A3E4">
      <w:pPr>
        <w:autoSpaceDE/>
        <w:jc w:val="center"/>
        <w:rPr>
          <w:rFonts w:ascii="Arial" w:hAnsi="Arial" w:cs="Arial"/>
        </w:rPr>
      </w:pPr>
    </w:p>
    <w:p w14:paraId="76EDA0DF" w14:textId="77777777"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52608B" w14:paraId="00F4DAA4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5417A48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0BFCEBF5" w14:textId="77777777" w:rsidR="00303F50" w:rsidRPr="00F33DC6" w:rsidRDefault="00C604B6" w:rsidP="00F33DC6">
            <w:pPr>
              <w:pStyle w:val="Zawartotabeli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04B6">
              <w:rPr>
                <w:rFonts w:ascii="Arial" w:hAnsi="Arial" w:cs="Arial"/>
                <w:bCs/>
                <w:sz w:val="22"/>
                <w:szCs w:val="22"/>
              </w:rPr>
              <w:t>Holokaust w literaturze i kulturze</w:t>
            </w:r>
          </w:p>
        </w:tc>
      </w:tr>
      <w:tr w:rsidR="00303F50" w:rsidRPr="00EE781C" w14:paraId="60020CE6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C7487BD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2D88466A" w14:textId="77777777" w:rsidR="00303F50" w:rsidRPr="00F33DC6" w:rsidRDefault="00C604B6" w:rsidP="00C604B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33DC6">
              <w:rPr>
                <w:rFonts w:ascii="Arial" w:hAnsi="Arial" w:cs="Arial"/>
                <w:sz w:val="22"/>
                <w:szCs w:val="22"/>
                <w:lang w:val="en-GB"/>
              </w:rPr>
              <w:t>The Holocaust in literature and culture</w:t>
            </w:r>
          </w:p>
        </w:tc>
      </w:tr>
    </w:tbl>
    <w:p w14:paraId="49B5BCD4" w14:textId="77777777" w:rsidR="00303F50" w:rsidRPr="00F33DC6" w:rsidRDefault="00303F50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52608B" w14:paraId="12F7CF2C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5C19F2B9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6A8177A6" w14:textId="08387795" w:rsidR="00827D3B" w:rsidRPr="00F33DC6" w:rsidRDefault="00EE781C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="00D4070A">
              <w:rPr>
                <w:rFonts w:ascii="Arial" w:hAnsi="Arial" w:cs="Arial"/>
                <w:sz w:val="22"/>
                <w:szCs w:val="22"/>
                <w:lang w:val="en-GB"/>
              </w:rPr>
              <w:t>r Jakub Kozaczewski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03D81059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14:paraId="3177F34C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7D37E3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179EA6E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C76B7DA" w14:textId="77777777" w:rsidR="00827D3B" w:rsidRPr="0052608B" w:rsidRDefault="00C604B6" w:rsidP="00D407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B378F7">
              <w:rPr>
                <w:rFonts w:ascii="Arial" w:hAnsi="Arial" w:cs="Arial"/>
                <w:sz w:val="22"/>
                <w:szCs w:val="22"/>
              </w:rPr>
              <w:t xml:space="preserve">atedra </w:t>
            </w:r>
            <w:r w:rsidR="00D4070A">
              <w:rPr>
                <w:rFonts w:ascii="Arial" w:hAnsi="Arial" w:cs="Arial"/>
                <w:sz w:val="22"/>
                <w:szCs w:val="22"/>
              </w:rPr>
              <w:t>Literatury Polskiej XX-XXI w. i Krytyki Artystycznej</w:t>
            </w:r>
          </w:p>
        </w:tc>
      </w:tr>
      <w:tr w:rsidR="00827D3B" w:rsidRPr="0052608B" w14:paraId="4220F051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1BD80ED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3E07E787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504A014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14:paraId="36FAC89B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4B02B3F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577BEDD" w14:textId="37791421" w:rsidR="00827D3B" w:rsidRPr="0052608B" w:rsidRDefault="00BC6191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E781C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0DE22038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EEA7FE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57AF9244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058B1020" w14:textId="77777777"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14:paraId="42F651C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EACE57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9EBBE5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73F25E7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52608B" w14:paraId="37CE1A99" w14:textId="77777777">
        <w:trPr>
          <w:trHeight w:val="1365"/>
        </w:trPr>
        <w:tc>
          <w:tcPr>
            <w:tcW w:w="9640" w:type="dxa"/>
          </w:tcPr>
          <w:p w14:paraId="341F8214" w14:textId="77777777" w:rsidR="00303F50" w:rsidRPr="0052608B" w:rsidRDefault="00C604B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7335">
              <w:rPr>
                <w:rFonts w:ascii="Arial" w:hAnsi="Arial" w:cs="Arial"/>
                <w:sz w:val="22"/>
                <w:szCs w:val="22"/>
              </w:rPr>
              <w:t xml:space="preserve">Celem zajęć </w:t>
            </w:r>
            <w:r w:rsidR="00847A39">
              <w:rPr>
                <w:rFonts w:ascii="Arial" w:hAnsi="Arial" w:cs="Arial"/>
                <w:sz w:val="22"/>
                <w:szCs w:val="22"/>
              </w:rPr>
              <w:t xml:space="preserve">jest </w:t>
            </w:r>
            <w:r w:rsidR="00527335" w:rsidRPr="0052733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przyswojen</w:t>
            </w:r>
            <w:r w:rsidR="00847A3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ie i poszerzenie przez studen</w:t>
            </w:r>
            <w:r w:rsidR="00527335" w:rsidRPr="0052733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tów</w:t>
            </w:r>
            <w:r w:rsidRPr="00527335">
              <w:rPr>
                <w:rFonts w:ascii="Arial" w:hAnsi="Arial" w:cs="Arial"/>
                <w:sz w:val="22"/>
                <w:szCs w:val="22"/>
              </w:rPr>
              <w:t xml:space="preserve"> wiedzy</w:t>
            </w:r>
            <w:r>
              <w:rPr>
                <w:rFonts w:ascii="Arial" w:hAnsi="Arial" w:cs="Arial"/>
                <w:sz w:val="22"/>
                <w:szCs w:val="22"/>
              </w:rPr>
              <w:t xml:space="preserve"> na temat literatury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holokaustowej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oraz pokrewnych fenomenów kulturowych związanych z </w:t>
            </w:r>
            <w:r w:rsidR="00320A26">
              <w:rPr>
                <w:rFonts w:ascii="Arial" w:hAnsi="Arial" w:cs="Arial"/>
                <w:sz w:val="22"/>
                <w:szCs w:val="22"/>
              </w:rPr>
              <w:t>Zagładą</w:t>
            </w:r>
            <w:r>
              <w:rPr>
                <w:rFonts w:ascii="Arial" w:hAnsi="Arial" w:cs="Arial"/>
                <w:sz w:val="22"/>
                <w:szCs w:val="22"/>
              </w:rPr>
              <w:t xml:space="preserve">. Refleksja </w:t>
            </w:r>
            <w:r w:rsidR="00320A26">
              <w:rPr>
                <w:rFonts w:ascii="Arial" w:hAnsi="Arial" w:cs="Arial"/>
                <w:sz w:val="22"/>
                <w:szCs w:val="22"/>
              </w:rPr>
              <w:t>podejmowana na zajęciach</w:t>
            </w:r>
            <w:r>
              <w:rPr>
                <w:rFonts w:ascii="Arial" w:hAnsi="Arial" w:cs="Arial"/>
                <w:sz w:val="22"/>
                <w:szCs w:val="22"/>
              </w:rPr>
              <w:t xml:space="preserve"> koncentruje się na </w:t>
            </w:r>
            <w:r w:rsidR="006A11F2">
              <w:rPr>
                <w:rFonts w:ascii="Arial" w:hAnsi="Arial" w:cs="Arial"/>
                <w:sz w:val="22"/>
                <w:szCs w:val="22"/>
              </w:rPr>
              <w:t xml:space="preserve">różnych </w:t>
            </w:r>
            <w:r w:rsidR="008B1B0A">
              <w:rPr>
                <w:rFonts w:ascii="Arial" w:hAnsi="Arial" w:cs="Arial"/>
                <w:sz w:val="22"/>
                <w:szCs w:val="22"/>
              </w:rPr>
              <w:t xml:space="preserve">formach reprezentacji </w:t>
            </w:r>
            <w:r w:rsidR="006A11F2">
              <w:rPr>
                <w:rFonts w:ascii="Arial" w:hAnsi="Arial" w:cs="Arial"/>
                <w:sz w:val="22"/>
                <w:szCs w:val="22"/>
              </w:rPr>
              <w:t>Holokaustu (od dokumentaryzmu i autobiografizmu po różne porządki figuratywno-symboliczne) – w literaturze</w:t>
            </w:r>
            <w:r w:rsidR="008B1B0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A11F2">
              <w:rPr>
                <w:rFonts w:ascii="Arial" w:hAnsi="Arial" w:cs="Arial"/>
                <w:sz w:val="22"/>
                <w:szCs w:val="22"/>
              </w:rPr>
              <w:t xml:space="preserve">malarstwie, 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rzeźbie, architekturze, </w:t>
            </w:r>
            <w:r w:rsidR="006A11F2">
              <w:rPr>
                <w:rFonts w:ascii="Arial" w:hAnsi="Arial" w:cs="Arial"/>
                <w:sz w:val="22"/>
                <w:szCs w:val="22"/>
              </w:rPr>
              <w:t xml:space="preserve">teatrze, kinie i innych sztukach wizualnych (także nietypowych – 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np. </w:t>
            </w:r>
            <w:r w:rsidR="006A11F2">
              <w:rPr>
                <w:rFonts w:ascii="Arial" w:hAnsi="Arial" w:cs="Arial"/>
                <w:sz w:val="22"/>
                <w:szCs w:val="22"/>
              </w:rPr>
              <w:t>komiks)</w:t>
            </w:r>
            <w:r w:rsidR="00184E54">
              <w:rPr>
                <w:rFonts w:ascii="Arial" w:hAnsi="Arial" w:cs="Arial"/>
                <w:sz w:val="22"/>
                <w:szCs w:val="22"/>
              </w:rPr>
              <w:t>. Rozwijaniu kompetencji kulturowej i umiejętności interpretacji różnych tekstów kultury odnoszących się do Holokaustu towarzyszy namysł nad wyrażalnością Zagłady oraz zróżnicowanym zespołem zagadnień o charakterze psychologicznym (problematyk</w:t>
            </w:r>
            <w:r w:rsidR="00320A26">
              <w:rPr>
                <w:rFonts w:ascii="Arial" w:hAnsi="Arial" w:cs="Arial"/>
                <w:sz w:val="22"/>
                <w:szCs w:val="22"/>
              </w:rPr>
              <w:t>a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 pamięci i </w:t>
            </w:r>
            <w:proofErr w:type="spellStart"/>
            <w:r w:rsidR="00184E54">
              <w:rPr>
                <w:rFonts w:ascii="Arial" w:hAnsi="Arial" w:cs="Arial"/>
                <w:sz w:val="22"/>
                <w:szCs w:val="22"/>
              </w:rPr>
              <w:t>postpamięci</w:t>
            </w:r>
            <w:proofErr w:type="spellEnd"/>
            <w:r w:rsidR="00184E54">
              <w:rPr>
                <w:rFonts w:ascii="Arial" w:hAnsi="Arial" w:cs="Arial"/>
                <w:sz w:val="22"/>
                <w:szCs w:val="22"/>
              </w:rPr>
              <w:t>, traum</w:t>
            </w:r>
            <w:r w:rsidR="00320A26">
              <w:rPr>
                <w:rFonts w:ascii="Arial" w:hAnsi="Arial" w:cs="Arial"/>
                <w:sz w:val="22"/>
                <w:szCs w:val="22"/>
              </w:rPr>
              <w:t>a, motywacje sprawców</w:t>
            </w:r>
            <w:r w:rsidR="00184E54">
              <w:rPr>
                <w:rFonts w:ascii="Arial" w:hAnsi="Arial" w:cs="Arial"/>
                <w:sz w:val="22"/>
                <w:szCs w:val="22"/>
              </w:rPr>
              <w:t>)</w:t>
            </w:r>
            <w:r w:rsidR="00320A26">
              <w:rPr>
                <w:rFonts w:ascii="Arial" w:hAnsi="Arial" w:cs="Arial"/>
                <w:sz w:val="22"/>
                <w:szCs w:val="22"/>
              </w:rPr>
              <w:t>,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 etycznym (</w:t>
            </w:r>
            <w:r w:rsidR="00320A26">
              <w:rPr>
                <w:rFonts w:ascii="Arial" w:hAnsi="Arial" w:cs="Arial"/>
                <w:sz w:val="22"/>
                <w:szCs w:val="22"/>
              </w:rPr>
              <w:t>postawy wobec tragedii Żydów) i filozoficznym.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78DF378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2662D92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931077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28F8C58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1CD6971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ABE0588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16E73589" w14:textId="77777777" w:rsidR="003A0E7F" w:rsidRPr="003A0E7F" w:rsidRDefault="003A0E7F" w:rsidP="003A0E7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Podstawowa wiedza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o historii XX wieku. </w:t>
            </w:r>
            <w:r>
              <w:rPr>
                <w:rFonts w:ascii="Arial" w:hAnsi="Arial" w:cs="Arial"/>
                <w:sz w:val="22"/>
                <w:szCs w:val="22"/>
              </w:rPr>
              <w:t xml:space="preserve">Świadomość </w:t>
            </w:r>
            <w:r w:rsidRPr="003A0E7F">
              <w:rPr>
                <w:rFonts w:ascii="Arial" w:hAnsi="Arial" w:cs="Arial"/>
                <w:sz w:val="22"/>
                <w:szCs w:val="22"/>
              </w:rPr>
              <w:t>związków literatur</w:t>
            </w:r>
            <w:r>
              <w:rPr>
                <w:rFonts w:ascii="Arial" w:hAnsi="Arial" w:cs="Arial"/>
                <w:sz w:val="22"/>
                <w:szCs w:val="22"/>
              </w:rPr>
              <w:t xml:space="preserve">y </w:t>
            </w:r>
            <w:r w:rsidRPr="003A0E7F">
              <w:rPr>
                <w:rFonts w:ascii="Arial" w:hAnsi="Arial" w:cs="Arial"/>
                <w:sz w:val="22"/>
                <w:szCs w:val="22"/>
              </w:rPr>
              <w:t>z historią</w:t>
            </w:r>
            <w:r>
              <w:rPr>
                <w:rFonts w:ascii="Arial" w:hAnsi="Arial" w:cs="Arial"/>
                <w:sz w:val="22"/>
                <w:szCs w:val="22"/>
              </w:rPr>
              <w:t xml:space="preserve"> i kulturą. Podstawowa wiedza z zakresu </w:t>
            </w:r>
            <w:r w:rsidRPr="003A0E7F">
              <w:rPr>
                <w:rFonts w:ascii="Arial" w:hAnsi="Arial" w:cs="Arial"/>
                <w:sz w:val="22"/>
                <w:szCs w:val="22"/>
              </w:rPr>
              <w:t>socjologi</w:t>
            </w:r>
            <w:r>
              <w:rPr>
                <w:rFonts w:ascii="Arial" w:hAnsi="Arial" w:cs="Arial"/>
                <w:sz w:val="22"/>
                <w:szCs w:val="22"/>
              </w:rPr>
              <w:t>i, psychologii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społeczn</w:t>
            </w:r>
            <w:r>
              <w:rPr>
                <w:rFonts w:ascii="Arial" w:hAnsi="Arial" w:cs="Arial"/>
                <w:sz w:val="22"/>
                <w:szCs w:val="22"/>
              </w:rPr>
              <w:t>ej i filozofii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EFD774D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2975A3FD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6F6F508D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C723373" w14:textId="77777777" w:rsidR="003A0E7F" w:rsidRPr="003A0E7F" w:rsidRDefault="003A0E7F" w:rsidP="003A0E7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3A0E7F">
              <w:rPr>
                <w:rFonts w:ascii="Arial" w:hAnsi="Arial" w:cs="Arial"/>
                <w:sz w:val="22"/>
                <w:szCs w:val="22"/>
              </w:rPr>
              <w:t>Wyszuk</w:t>
            </w:r>
            <w:r>
              <w:rPr>
                <w:rFonts w:ascii="Arial" w:hAnsi="Arial" w:cs="Arial"/>
                <w:sz w:val="22"/>
                <w:szCs w:val="22"/>
              </w:rPr>
              <w:t xml:space="preserve">iwanie i selekcjonowanie </w:t>
            </w:r>
            <w:r w:rsidRPr="003A0E7F">
              <w:rPr>
                <w:rFonts w:ascii="Arial" w:hAnsi="Arial" w:cs="Arial"/>
                <w:sz w:val="22"/>
                <w:szCs w:val="22"/>
              </w:rPr>
              <w:t>informacj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potrzebn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w samodzielnym zdobywaniu wiedzy.</w:t>
            </w:r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Pr="003A0E7F">
              <w:rPr>
                <w:rFonts w:ascii="Arial" w:hAnsi="Arial" w:cs="Arial"/>
                <w:sz w:val="22"/>
                <w:szCs w:val="22"/>
              </w:rPr>
              <w:t>odstawowe przygotowanie do analizy i interpretacji różnych tekstów kultury.</w:t>
            </w:r>
          </w:p>
          <w:p w14:paraId="642C90ED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1CC0BF3F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78DF9B94" w14:textId="77777777">
        <w:tc>
          <w:tcPr>
            <w:tcW w:w="1941" w:type="dxa"/>
            <w:shd w:val="clear" w:color="auto" w:fill="DBE5F1"/>
            <w:vAlign w:val="center"/>
          </w:tcPr>
          <w:p w14:paraId="2120DB0F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4808021" w14:textId="77777777" w:rsidR="00303F50" w:rsidRPr="0052608B" w:rsidRDefault="003A0E7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3A0E7F">
              <w:rPr>
                <w:rFonts w:ascii="Arial" w:hAnsi="Arial" w:cs="Arial"/>
                <w:sz w:val="22"/>
                <w:szCs w:val="22"/>
              </w:rPr>
              <w:t>Literatura współczesna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C035DF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60685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E908B54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1A3E03AA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81F44AF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429AC2B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462BE75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52608B" w14:paraId="53F9F308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D5651FE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39433E6" w14:textId="77777777" w:rsidR="00303F50" w:rsidRPr="0052608B" w:rsidRDefault="00303F50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3797C1FE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25F07A23" w14:textId="77777777">
        <w:trPr>
          <w:cantSplit/>
          <w:trHeight w:val="1838"/>
        </w:trPr>
        <w:tc>
          <w:tcPr>
            <w:tcW w:w="1979" w:type="dxa"/>
            <w:vMerge/>
          </w:tcPr>
          <w:p w14:paraId="36ED57DE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A50B0F2" w14:textId="77777777" w:rsidR="003A0E7F" w:rsidRDefault="003A0E7F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W01, Student p</w:t>
            </w:r>
            <w:r w:rsidRPr="003A0E7F">
              <w:rPr>
                <w:rFonts w:ascii="Arial" w:hAnsi="Arial" w:cs="Arial"/>
                <w:sz w:val="22"/>
                <w:szCs w:val="22"/>
              </w:rPr>
              <w:t>osiada podstawową wiedzę literacką, filozoficzną, historyczną i socjologiczną umożliwiającą udział w dyskusji na temat etycznych, estetycznych i historycznych aspektów literatury o Zagładzie.</w:t>
            </w:r>
          </w:p>
          <w:p w14:paraId="14A110D4" w14:textId="77777777" w:rsidR="003A0E7F" w:rsidRPr="003A0E7F" w:rsidRDefault="003A0E7F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0F517D" w14:textId="77777777" w:rsidR="003A0E7F" w:rsidRDefault="003A0E7F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W02, Student o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rientuje się w historii </w:t>
            </w:r>
            <w:r>
              <w:rPr>
                <w:rFonts w:ascii="Arial" w:hAnsi="Arial" w:cs="Arial"/>
                <w:sz w:val="22"/>
                <w:szCs w:val="22"/>
              </w:rPr>
              <w:t>Żydów polskich i europejskich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żydowskiej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kultury oraz </w:t>
            </w:r>
            <w:r>
              <w:rPr>
                <w:rFonts w:ascii="Arial" w:hAnsi="Arial" w:cs="Arial"/>
                <w:sz w:val="22"/>
                <w:szCs w:val="22"/>
              </w:rPr>
              <w:t xml:space="preserve">jej </w:t>
            </w:r>
            <w:r w:rsidRPr="003A0E7F">
              <w:rPr>
                <w:rFonts w:ascii="Arial" w:hAnsi="Arial" w:cs="Arial"/>
                <w:sz w:val="22"/>
                <w:szCs w:val="22"/>
              </w:rPr>
              <w:t>roli w rozwoju literatury polskiej.</w:t>
            </w:r>
          </w:p>
          <w:p w14:paraId="20B5CBEE" w14:textId="77777777" w:rsidR="003A0E7F" w:rsidRPr="003A0E7F" w:rsidRDefault="003A0E7F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5D20AF" w14:textId="77777777" w:rsidR="00303F50" w:rsidRPr="0052608B" w:rsidRDefault="00761D47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W03, Student z</w:t>
            </w:r>
            <w:r w:rsidR="003A0E7F" w:rsidRPr="003A0E7F">
              <w:rPr>
                <w:rFonts w:ascii="Arial" w:hAnsi="Arial" w:cs="Arial"/>
                <w:sz w:val="22"/>
                <w:szCs w:val="22"/>
              </w:rPr>
              <w:t>na najważniejsze utwory literackie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A0E7F" w:rsidRPr="003A0E7F">
              <w:rPr>
                <w:rFonts w:ascii="Arial" w:hAnsi="Arial" w:cs="Arial"/>
                <w:sz w:val="22"/>
                <w:szCs w:val="22"/>
              </w:rPr>
              <w:t>teksty dokumentarne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inne teksty kultury</w:t>
            </w:r>
            <w:r w:rsidR="003A0E7F" w:rsidRPr="003A0E7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podejmujące problematykę Zagłady.</w:t>
            </w:r>
          </w:p>
          <w:p w14:paraId="04BBC566" w14:textId="77777777" w:rsidR="00303F50" w:rsidRPr="0052608B" w:rsidRDefault="00303F50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32909C38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K_W01</w:t>
            </w:r>
          </w:p>
          <w:p w14:paraId="70C5D2BA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K_W02</w:t>
            </w:r>
          </w:p>
          <w:p w14:paraId="70322739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K_W03</w:t>
            </w:r>
          </w:p>
          <w:p w14:paraId="4F17A713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K_W08</w:t>
            </w:r>
          </w:p>
          <w:p w14:paraId="597156FF" w14:textId="77777777" w:rsidR="00703456" w:rsidRPr="00703456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K_W14</w:t>
            </w:r>
          </w:p>
          <w:p w14:paraId="6C235F55" w14:textId="77777777" w:rsidR="00303F50" w:rsidRDefault="00303F50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40D32E5" w14:textId="77777777" w:rsidR="00B378F7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K_W09</w:t>
            </w:r>
          </w:p>
          <w:p w14:paraId="29664E24" w14:textId="77777777" w:rsidR="00B378F7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K_W12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D0717A" w14:textId="77777777" w:rsidR="00703456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K_W15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B9E2A36" w14:textId="77777777" w:rsidR="00B378F7" w:rsidRDefault="00B378F7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DC6521A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K_W08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C488C49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K_W11</w:t>
            </w:r>
          </w:p>
          <w:p w14:paraId="263A8205" w14:textId="77777777" w:rsidR="00B378F7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K_W12</w:t>
            </w:r>
          </w:p>
          <w:p w14:paraId="2D9AC7D1" w14:textId="77777777" w:rsidR="00703456" w:rsidRPr="0052608B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 xml:space="preserve">K_W14  </w:t>
            </w:r>
          </w:p>
        </w:tc>
      </w:tr>
    </w:tbl>
    <w:p w14:paraId="158A690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9ED1DD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358E123A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89EC68E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E33FC65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B667B1E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13797CFD" w14:textId="77777777">
        <w:trPr>
          <w:cantSplit/>
          <w:trHeight w:val="2116"/>
        </w:trPr>
        <w:tc>
          <w:tcPr>
            <w:tcW w:w="1985" w:type="dxa"/>
            <w:vMerge/>
          </w:tcPr>
          <w:p w14:paraId="265E1D3A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39411F7" w14:textId="77777777" w:rsidR="00703456" w:rsidRDefault="00303F50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U01, </w:t>
            </w:r>
            <w:r w:rsidR="00703456">
              <w:rPr>
                <w:rFonts w:ascii="Arial" w:hAnsi="Arial" w:cs="Arial"/>
                <w:sz w:val="22"/>
                <w:szCs w:val="22"/>
              </w:rPr>
              <w:t>Student s</w:t>
            </w:r>
            <w:r w:rsidR="00703456" w:rsidRPr="00703456">
              <w:rPr>
                <w:rFonts w:ascii="Arial" w:hAnsi="Arial" w:cs="Arial"/>
                <w:sz w:val="22"/>
                <w:szCs w:val="22"/>
              </w:rPr>
              <w:t>amodzielnie wyszukuje informacje poszerzające wiedzę o literaturze na temat II wojny światowej i zagłady Żydów.</w:t>
            </w:r>
          </w:p>
          <w:p w14:paraId="6281E6AD" w14:textId="77777777" w:rsidR="00703456" w:rsidRP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7B72A9" w14:textId="77777777" w:rsid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U02, Student p</w:t>
            </w:r>
            <w:r w:rsidRPr="00703456">
              <w:rPr>
                <w:rFonts w:ascii="Arial" w:hAnsi="Arial" w:cs="Arial"/>
                <w:sz w:val="22"/>
                <w:szCs w:val="22"/>
              </w:rPr>
              <w:t>otrafi charakteryzować, analizować oraz interpretować różnorodne teksty kultury związane z żydowskim doświadczeniem II wojny światowej.</w:t>
            </w:r>
          </w:p>
          <w:p w14:paraId="16EA81E2" w14:textId="77777777" w:rsid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856F54" w14:textId="77777777" w:rsidR="00B378F7" w:rsidRDefault="00B378F7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0CB425" w14:textId="77777777" w:rsidR="00B378F7" w:rsidRPr="00703456" w:rsidRDefault="00B378F7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67C5FB" w14:textId="77777777" w:rsidR="00303F50" w:rsidRPr="0052608B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U03, Student p</w:t>
            </w:r>
            <w:r w:rsidRPr="00703456">
              <w:rPr>
                <w:rFonts w:ascii="Arial" w:hAnsi="Arial" w:cs="Arial"/>
                <w:sz w:val="22"/>
                <w:szCs w:val="22"/>
              </w:rPr>
              <w:t>otrafi przygotować wystąpienia ustne dotyczące podstawowych zagadnień literatury o Zagładzie oraz współczesnej tzw. kulturze pamięci o Holokauście.</w:t>
            </w:r>
          </w:p>
          <w:p w14:paraId="7D232684" w14:textId="77777777" w:rsidR="00303F50" w:rsidRPr="0052608B" w:rsidRDefault="00303F50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898B37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FAEA128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K_U03</w:t>
            </w:r>
          </w:p>
          <w:p w14:paraId="4969761D" w14:textId="77777777" w:rsidR="00303F50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K_U06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DE516AA" w14:textId="77777777" w:rsidR="00EB63C6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8A379B0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K_U03</w:t>
            </w:r>
          </w:p>
          <w:p w14:paraId="02800738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K_U04</w:t>
            </w:r>
          </w:p>
          <w:p w14:paraId="04A19E41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K_U05</w:t>
            </w:r>
          </w:p>
          <w:p w14:paraId="4740CBDA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K_U07</w:t>
            </w:r>
          </w:p>
          <w:p w14:paraId="1BD9496C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K_U09</w:t>
            </w:r>
          </w:p>
          <w:p w14:paraId="79E2799D" w14:textId="77777777" w:rsidR="00EB63C6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K_U12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06083E2" w14:textId="77777777" w:rsidR="00EB63C6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1B034B8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K_U02</w:t>
            </w:r>
          </w:p>
          <w:p w14:paraId="2FE3327D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K_U03</w:t>
            </w:r>
          </w:p>
          <w:p w14:paraId="3A14BDBC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K_U04</w:t>
            </w:r>
          </w:p>
          <w:p w14:paraId="48BF968F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K_U05</w:t>
            </w:r>
          </w:p>
          <w:p w14:paraId="78FFCDCD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K_U08</w:t>
            </w:r>
          </w:p>
          <w:p w14:paraId="08873A38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K_U09</w:t>
            </w:r>
          </w:p>
          <w:p w14:paraId="46D13CDA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K_U11</w:t>
            </w:r>
          </w:p>
          <w:p w14:paraId="64184E1C" w14:textId="77777777" w:rsidR="00EB63C6" w:rsidRPr="0052608B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K_U12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36BCB03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FC0A0D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170D4225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BE846A8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8EB64FC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98DFC1A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0404271C" w14:textId="77777777">
        <w:trPr>
          <w:cantSplit/>
          <w:trHeight w:val="1984"/>
        </w:trPr>
        <w:tc>
          <w:tcPr>
            <w:tcW w:w="1985" w:type="dxa"/>
            <w:vMerge/>
          </w:tcPr>
          <w:p w14:paraId="72AF50F7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AC21787" w14:textId="77777777" w:rsid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K01, Student r</w:t>
            </w:r>
            <w:r w:rsidRPr="00703456">
              <w:rPr>
                <w:rFonts w:ascii="Arial" w:hAnsi="Arial" w:cs="Arial"/>
                <w:sz w:val="22"/>
                <w:szCs w:val="22"/>
              </w:rPr>
              <w:t>ozumie potrzebę zdobywania wiedzy o Zagładzie, śledzi różne zjawiska literackie, artystyczne i społeczno-kulturowe związane z upamiętnieniem Holocaustu jako doniosłego wydarzenia w dziejach ludzkości oraz jednego z istotnych doświadczeń Polaków podczas II wojny światowej.</w:t>
            </w:r>
          </w:p>
          <w:p w14:paraId="130D835E" w14:textId="77777777" w:rsid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756127" w14:textId="77777777" w:rsidR="00303F50" w:rsidRPr="0052608B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K02, Student </w:t>
            </w:r>
            <w:r w:rsidRPr="00703456">
              <w:rPr>
                <w:rFonts w:ascii="Arial" w:hAnsi="Arial" w:cs="Arial"/>
                <w:sz w:val="22"/>
                <w:szCs w:val="22"/>
              </w:rPr>
              <w:t xml:space="preserve">dostrzega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703456">
              <w:rPr>
                <w:rFonts w:ascii="Arial" w:hAnsi="Arial" w:cs="Arial"/>
                <w:sz w:val="22"/>
                <w:szCs w:val="22"/>
              </w:rPr>
              <w:t xml:space="preserve"> kultywowaniu pamięci o Holokauście istotne wartości społeczne, niezbędne w przeciwdziałaniu szowinizmowi, rasizmowi i ksenofobii. Potrafi w związku z tym wyznaczać zadania indywidualne i grupowe, służące rozpoznawaniu i piętnowaniu wymienionych zjawisk w sferze życia prywatnego i publicznego.</w:t>
            </w:r>
          </w:p>
          <w:p w14:paraId="1A1CCAE5" w14:textId="77777777" w:rsidR="00303F50" w:rsidRPr="0052608B" w:rsidRDefault="00303F50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A06FBB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K_K01</w:t>
            </w:r>
          </w:p>
          <w:p w14:paraId="6EEB5024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K_K06</w:t>
            </w:r>
          </w:p>
          <w:p w14:paraId="546E74E8" w14:textId="77777777" w:rsidR="00303F50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K_K08</w:t>
            </w:r>
          </w:p>
          <w:p w14:paraId="2C87BDA0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E8278B1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E5D08C7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226721D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7F4A8BD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FFA2B36" w14:textId="77777777" w:rsidR="00B378F7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K_K05</w:t>
            </w:r>
          </w:p>
          <w:p w14:paraId="0B587436" w14:textId="77777777" w:rsidR="00B378F7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K_K07</w:t>
            </w:r>
          </w:p>
          <w:p w14:paraId="5B6EFAEE" w14:textId="77777777" w:rsidR="00B378F7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K_K1</w:t>
            </w:r>
          </w:p>
          <w:p w14:paraId="4B9D68F5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K_K12</w:t>
            </w:r>
          </w:p>
          <w:p w14:paraId="70D05971" w14:textId="77777777" w:rsidR="002C1541" w:rsidRPr="0052608B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5D15B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417F92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6BF4DC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 w14:paraId="267AE55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178CA1" w14:textId="77777777"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 w14:paraId="4376560F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3BC0C5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703192F5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8DFB3C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01571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 w14:paraId="6F779C26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DD0557E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C6C86A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76CA9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1A473B2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39B6274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1C0CD6C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397AAC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C7EF65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BC8ED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5BFB86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711FE0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084BAF6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A95FB15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6CE329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7FFD879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5AAE611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ECF1F18" w14:textId="77777777" w:rsidR="00303F50" w:rsidRPr="0052608B" w:rsidRDefault="009141B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E8CBF7" w14:textId="77777777" w:rsidR="00303F50" w:rsidRPr="0052608B" w:rsidRDefault="009141B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E57A1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18A1A3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1BFFF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36FCE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B91B5E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68E770EF" w14:textId="77777777">
        <w:trPr>
          <w:trHeight w:val="462"/>
        </w:trPr>
        <w:tc>
          <w:tcPr>
            <w:tcW w:w="1611" w:type="dxa"/>
            <w:vAlign w:val="center"/>
          </w:tcPr>
          <w:p w14:paraId="3C485A31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3EB8E0A5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8EE16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6AD10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DE145B1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3B7CD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30AF9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CC7D15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E466A8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242E8B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BE76CD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5847F15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2D4105B7" w14:textId="77777777" w:rsidTr="007613AF">
        <w:trPr>
          <w:trHeight w:val="1125"/>
        </w:trPr>
        <w:tc>
          <w:tcPr>
            <w:tcW w:w="9622" w:type="dxa"/>
          </w:tcPr>
          <w:p w14:paraId="5B036B87" w14:textId="77777777" w:rsidR="00303F50" w:rsidRPr="0052608B" w:rsidRDefault="00847A39" w:rsidP="007613AF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Analizy i interpretacje wspólnie wybranych tekstów</w:t>
            </w:r>
            <w:r w:rsidR="007613AF" w:rsidRPr="007613AF">
              <w:rPr>
                <w:rFonts w:ascii="Arial" w:hAnsi="Arial" w:cs="Arial"/>
                <w:sz w:val="22"/>
                <w:szCs w:val="22"/>
              </w:rPr>
              <w:t>, dyskusja</w:t>
            </w:r>
            <w:r w:rsidR="007613AF">
              <w:rPr>
                <w:rFonts w:ascii="Arial" w:hAnsi="Arial" w:cs="Arial"/>
                <w:sz w:val="22"/>
                <w:szCs w:val="22"/>
              </w:rPr>
              <w:t>, realizacja projektu zespołowego</w:t>
            </w:r>
            <w:r w:rsidR="007613AF" w:rsidRPr="007613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28517FF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6F6554C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3331F4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7B43920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52608B" w14:paraId="74E007A0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A45E8F6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7071E14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B0A6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9A7970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431B32C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B397F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1DAD286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CB4410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AFEC412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AB4D177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5D4946D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4EFD66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5C3029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7B0635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7613AF" w:rsidRPr="0052608B" w14:paraId="609F1CA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1916B1A" w14:textId="77777777" w:rsidR="007613AF" w:rsidRPr="0052608B" w:rsidRDefault="007613AF" w:rsidP="007613AF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2C6A68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EF59F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5B3929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ACD15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E771E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08DA5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AE3E3C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39667D3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C19F65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B0D89E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714D3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B59EB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575A5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44BFA6F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31AE0BF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W02</w:t>
            </w:r>
          </w:p>
        </w:tc>
        <w:tc>
          <w:tcPr>
            <w:tcW w:w="666" w:type="dxa"/>
            <w:shd w:val="clear" w:color="auto" w:fill="FFFFFF"/>
          </w:tcPr>
          <w:p w14:paraId="492CF46D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A9C8C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8913B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C6835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A9601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D7669D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8840DE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B2D6875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80D01E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60E097A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738E670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12A1D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D6FD49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7650981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7765770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62050C2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AFEAF0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D4F0E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2B71C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8327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75A76D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A4B50C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C26CE5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5D85760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9CAA9C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4049E70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00460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24D01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0637178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CE8777D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D3CC010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114D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A9F6BD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6BA10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0E5B3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CF4C7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B53D21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EF71B43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8DDD85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1C17D50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16F13BA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8979F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18B07B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30B1070C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A8F7742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3CDEDC3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B22D00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7533B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4EB23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18295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F7F43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6169A7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1F0CEE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D3FB13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F7F8CDD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7B4BBEF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EB05C5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4914D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6D65989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2681EC5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3F71230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913D0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59F7B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8109B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5E69F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14740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B368EA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6CC99F8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23BAB7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62CDA8D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41C93E8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70695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86974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7CB6FF9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D9BBBFC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A87986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ED6F0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C8EBFB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11DBD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2CABC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C6490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ED899B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CC4F252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A912D0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E791520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262C2D3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CF607D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B5562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2C68BEC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3783380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055C81DB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EE658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ADED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049BC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D9E74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8B816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EF9BF1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E3E3263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31FBE8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3DD3496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2837156B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3D62D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04C79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6B7524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A79BD4C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B5FD091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6CD9D861" w14:textId="77777777">
        <w:tc>
          <w:tcPr>
            <w:tcW w:w="1941" w:type="dxa"/>
            <w:shd w:val="clear" w:color="auto" w:fill="DBE5F1"/>
            <w:vAlign w:val="center"/>
          </w:tcPr>
          <w:p w14:paraId="55D1413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7BF9C3E" w14:textId="77777777" w:rsidR="00303F50" w:rsidRPr="0052608B" w:rsidRDefault="00EF41B3" w:rsidP="00BC6191">
            <w:pPr>
              <w:pStyle w:val="Zawartotabeli"/>
              <w:spacing w:before="57" w:after="57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41B3">
              <w:rPr>
                <w:rFonts w:ascii="Arial" w:hAnsi="Arial" w:cs="Arial"/>
                <w:sz w:val="22"/>
                <w:szCs w:val="22"/>
              </w:rPr>
              <w:t>Zaliczenie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 oceną</w:t>
            </w:r>
            <w:r w:rsidRPr="00EF41B3">
              <w:rPr>
                <w:rFonts w:ascii="Arial" w:hAnsi="Arial" w:cs="Arial"/>
                <w:sz w:val="22"/>
                <w:szCs w:val="22"/>
              </w:rPr>
              <w:t xml:space="preserve"> na podstawie przygoto</w:t>
            </w:r>
            <w:r w:rsidR="00BC6191">
              <w:rPr>
                <w:rFonts w:ascii="Arial" w:hAnsi="Arial" w:cs="Arial"/>
                <w:sz w:val="22"/>
                <w:szCs w:val="22"/>
              </w:rPr>
              <w:t>wanyc</w:t>
            </w:r>
            <w:r w:rsidR="00EC0492">
              <w:rPr>
                <w:rFonts w:ascii="Arial" w:hAnsi="Arial" w:cs="Arial"/>
                <w:sz w:val="22"/>
                <w:szCs w:val="22"/>
              </w:rPr>
              <w:t>h przez studentów projektów grupowych</w:t>
            </w:r>
            <w:r w:rsidR="00BC6191">
              <w:rPr>
                <w:rFonts w:ascii="Arial" w:hAnsi="Arial" w:cs="Arial"/>
                <w:sz w:val="22"/>
                <w:szCs w:val="22"/>
              </w:rPr>
              <w:t>.</w:t>
            </w:r>
            <w:r w:rsidRPr="00EF41B3">
              <w:rPr>
                <w:rFonts w:ascii="Arial" w:hAnsi="Arial" w:cs="Arial"/>
                <w:sz w:val="22"/>
                <w:szCs w:val="22"/>
              </w:rPr>
              <w:t xml:space="preserve"> Uwzględnia się także obecność i aktywne uczestnictwo w zajęciach audytoryjnych.</w:t>
            </w:r>
          </w:p>
        </w:tc>
      </w:tr>
    </w:tbl>
    <w:p w14:paraId="7C4EE39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97F114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0C94D35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AC65B10" w14:textId="77777777"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46A023F1" w14:textId="77777777" w:rsidR="00303F50" w:rsidRPr="0052608B" w:rsidRDefault="00EF41B3" w:rsidP="00726A5B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  <w:r w:rsidRPr="00EF41B3">
              <w:rPr>
                <w:rFonts w:ascii="Arial" w:hAnsi="Arial" w:cs="Arial"/>
                <w:sz w:val="22"/>
                <w:szCs w:val="22"/>
              </w:rPr>
              <w:t xml:space="preserve">Zajęcia (oraz egzaminy/zaliczenia) mogą być także prowadzone w formie zdalnej przy użyciu platformy MS </w:t>
            </w:r>
            <w:proofErr w:type="spellStart"/>
            <w:r w:rsidRPr="00EF41B3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EF41B3">
              <w:rPr>
                <w:rFonts w:ascii="Arial" w:hAnsi="Arial" w:cs="Arial"/>
                <w:sz w:val="22"/>
                <w:szCs w:val="22"/>
              </w:rPr>
              <w:t xml:space="preserve"> lub </w:t>
            </w:r>
            <w:proofErr w:type="spellStart"/>
            <w:r w:rsidRPr="00EF41B3">
              <w:rPr>
                <w:rFonts w:ascii="Arial" w:hAnsi="Arial" w:cs="Arial"/>
                <w:sz w:val="22"/>
                <w:szCs w:val="22"/>
              </w:rPr>
              <w:t>Moodle</w:t>
            </w:r>
            <w:proofErr w:type="spellEnd"/>
            <w:r w:rsidRPr="00EF41B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88FB80F" w14:textId="77777777" w:rsidR="00303F50" w:rsidRPr="0052608B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7BA94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71A2DB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225870F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35F18E8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6C937B49" w14:textId="77777777">
        <w:trPr>
          <w:trHeight w:val="1136"/>
        </w:trPr>
        <w:tc>
          <w:tcPr>
            <w:tcW w:w="9622" w:type="dxa"/>
          </w:tcPr>
          <w:p w14:paraId="0EF523F1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Stosowność i forma. Dyskusje na temat możliwości przedstawiania Zagłady w literaturze i sztuce. Typowe strategie prezentacji: literatura piękna wobec wzorców utrwalonych w pisarstwie historycznym oraz twórczości autobiograficznej.</w:t>
            </w:r>
          </w:p>
          <w:p w14:paraId="6D707AB0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Świadectwa nazistowskiego ludobójstwa w literaturze dokumentu osobistego, poezji i prozie autobiograficznej.</w:t>
            </w:r>
          </w:p>
          <w:p w14:paraId="0F1F9D3D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Przedstawienia Zagłady w polskiej  i polsko-żydowskiej prozie narracyjnej</w:t>
            </w:r>
            <w:r>
              <w:rPr>
                <w:rFonts w:ascii="Arial" w:hAnsi="Arial" w:cs="Arial"/>
                <w:sz w:val="22"/>
                <w:szCs w:val="22"/>
              </w:rPr>
              <w:t>, poezji i dramacie</w:t>
            </w:r>
            <w:r w:rsidRPr="00DA25C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ADFE4D5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Topika Zagłady.</w:t>
            </w:r>
          </w:p>
          <w:p w14:paraId="0A5A97A6" w14:textId="77777777" w:rsid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Pamięć o Zagładzie we współczesnej kulturze wizualnej</w:t>
            </w:r>
            <w:r>
              <w:rPr>
                <w:rFonts w:ascii="Arial" w:hAnsi="Arial" w:cs="Arial"/>
                <w:sz w:val="22"/>
                <w:szCs w:val="22"/>
              </w:rPr>
              <w:t xml:space="preserve"> – rzeźba, architektura, ekspozycja muzealna. </w:t>
            </w:r>
            <w:r w:rsidRPr="00DA25C5">
              <w:rPr>
                <w:rFonts w:ascii="Arial" w:hAnsi="Arial" w:cs="Arial"/>
                <w:sz w:val="22"/>
                <w:szCs w:val="22"/>
              </w:rPr>
              <w:t>Nietypowe formy przedstawiania Zagłady w literaturze i sztukach wizualnych (m.in. komiks,  estetyka groteski).</w:t>
            </w:r>
          </w:p>
          <w:p w14:paraId="50786DBB" w14:textId="77777777" w:rsid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Zagłada w filmie.</w:t>
            </w:r>
          </w:p>
          <w:p w14:paraId="37168224" w14:textId="77777777" w:rsid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Skutki psychiczne i społeczne Zagłady – pamięć,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DA25C5">
              <w:rPr>
                <w:rFonts w:ascii="Arial" w:hAnsi="Arial" w:cs="Arial"/>
                <w:sz w:val="22"/>
                <w:szCs w:val="22"/>
              </w:rPr>
              <w:t>ostpamięć</w:t>
            </w:r>
            <w:proofErr w:type="spellEnd"/>
            <w:r w:rsidR="00D92F0B">
              <w:rPr>
                <w:rFonts w:ascii="Arial" w:hAnsi="Arial" w:cs="Arial"/>
                <w:sz w:val="22"/>
                <w:szCs w:val="22"/>
              </w:rPr>
              <w:t>,</w:t>
            </w:r>
            <w:r w:rsidRPr="00DA25C5">
              <w:rPr>
                <w:rFonts w:ascii="Arial" w:hAnsi="Arial" w:cs="Arial"/>
                <w:sz w:val="22"/>
                <w:szCs w:val="22"/>
              </w:rPr>
              <w:t xml:space="preserve"> trauma. </w:t>
            </w:r>
          </w:p>
          <w:p w14:paraId="758B656F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Zagłada w literaturze dla dzieci i młodzieży.</w:t>
            </w:r>
          </w:p>
          <w:p w14:paraId="7FBF42AA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Zagłada a kicz.</w:t>
            </w:r>
          </w:p>
          <w:p w14:paraId="676D70F6" w14:textId="77777777" w:rsidR="00303F50" w:rsidRPr="00B378F7" w:rsidRDefault="00DA25C5" w:rsidP="00DA25C5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Eros i Zagłada.</w:t>
            </w:r>
          </w:p>
        </w:tc>
      </w:tr>
    </w:tbl>
    <w:p w14:paraId="70ED8B4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6404915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48E28AF4" w14:textId="77777777">
        <w:trPr>
          <w:trHeight w:val="1098"/>
        </w:trPr>
        <w:tc>
          <w:tcPr>
            <w:tcW w:w="9622" w:type="dxa"/>
          </w:tcPr>
          <w:p w14:paraId="1E485DCC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Błoński J.,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Biedni Polacy patrzą na getto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1994 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[tu zwłaszcza: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Autoportret żydowski, czyli o żydowskiej szkole w literaturze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>]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430E82" w14:textId="77777777" w:rsidR="00D92F0B" w:rsidRPr="00D92F0B" w:rsidRDefault="00CC2C7C" w:rsidP="00D92F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C90824A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Grynberg H.,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Holocaust w literaturze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Prawda nieartystyczna</w:t>
            </w:r>
            <w:r w:rsidRPr="00D92F0B">
              <w:rPr>
                <w:rFonts w:ascii="Arial" w:hAnsi="Arial" w:cs="Arial"/>
                <w:sz w:val="22"/>
                <w:szCs w:val="22"/>
              </w:rPr>
              <w:t>, Berlin 1984.</w:t>
            </w:r>
          </w:p>
          <w:p w14:paraId="4EE354C2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376455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Krupa B., </w:t>
            </w:r>
            <w:r w:rsidRPr="00D92F0B">
              <w:rPr>
                <w:rFonts w:ascii="Arial" w:hAnsi="Arial" w:cs="Arial"/>
                <w:i/>
                <w:sz w:val="22"/>
                <w:szCs w:val="22"/>
              </w:rPr>
              <w:t>Opowiedzieć Zagładę. Polska proza i historiografia wobec Holocaustu (1987-2003)</w:t>
            </w:r>
            <w:r w:rsidRPr="00D92F0B">
              <w:rPr>
                <w:rFonts w:ascii="Arial" w:hAnsi="Arial" w:cs="Arial"/>
                <w:sz w:val="22"/>
                <w:szCs w:val="22"/>
              </w:rPr>
              <w:t>, Kraków 2013.</w:t>
            </w:r>
          </w:p>
          <w:p w14:paraId="2210B9CB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B45AF7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Leociak J.,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Tekst wobec Zagłady (O relacjach z getta warszawskiego</w:t>
            </w:r>
            <w:r w:rsidRPr="00D92F0B">
              <w:rPr>
                <w:rFonts w:ascii="Arial" w:hAnsi="Arial" w:cs="Arial"/>
                <w:sz w:val="22"/>
                <w:szCs w:val="22"/>
              </w:rPr>
              <w:t>), Wrocław 1997.</w:t>
            </w:r>
          </w:p>
          <w:p w14:paraId="0012ABBF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537528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>„Lite</w:t>
            </w:r>
            <w:r>
              <w:rPr>
                <w:rFonts w:ascii="Arial" w:hAnsi="Arial" w:cs="Arial"/>
                <w:sz w:val="22"/>
                <w:szCs w:val="22"/>
              </w:rPr>
              <w:t>ratura na Świecie” 2004, z. 1-2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 [zwłaszcza  rozprawy i szkice B. Langa, H. 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White’a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>, L.L. Langer</w:t>
            </w:r>
            <w:r>
              <w:rPr>
                <w:rFonts w:ascii="Arial" w:hAnsi="Arial" w:cs="Arial"/>
                <w:sz w:val="22"/>
                <w:szCs w:val="22"/>
              </w:rPr>
              <w:t xml:space="preserve">a, E. van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Alphena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J.E. Younga].</w:t>
            </w:r>
          </w:p>
          <w:p w14:paraId="07C27746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665D38" w14:textId="77777777" w:rsid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Literatura polska wobec Zagłady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</w:t>
            </w:r>
            <w:r w:rsidRPr="00D92F0B">
              <w:rPr>
                <w:rFonts w:ascii="Arial" w:hAnsi="Arial" w:cs="Arial"/>
                <w:sz w:val="22"/>
                <w:szCs w:val="22"/>
              </w:rPr>
              <w:t>A. Brodzk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D92F0B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Wald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>, D. Krawczyńsk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D92F0B">
              <w:rPr>
                <w:rFonts w:ascii="Arial" w:hAnsi="Arial" w:cs="Arial"/>
                <w:sz w:val="22"/>
                <w:szCs w:val="22"/>
              </w:rPr>
              <w:t>, J. Leociak, Warszawa 2000.</w:t>
            </w:r>
          </w:p>
          <w:p w14:paraId="54130E4D" w14:textId="77777777" w:rsid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187B75" w14:textId="77777777" w:rsid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Literatura polska wobec Zagłady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(1939-1968)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S.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Buryła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92F0B">
              <w:rPr>
                <w:rFonts w:ascii="Arial" w:hAnsi="Arial" w:cs="Arial"/>
                <w:sz w:val="22"/>
                <w:szCs w:val="22"/>
              </w:rPr>
              <w:t>D. Krawczyńsk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J. Leociak, </w:t>
            </w:r>
            <w:r>
              <w:rPr>
                <w:rFonts w:ascii="Arial" w:hAnsi="Arial" w:cs="Arial"/>
                <w:sz w:val="22"/>
                <w:szCs w:val="22"/>
              </w:rPr>
              <w:t>Łódź 2016</w:t>
            </w:r>
            <w:r w:rsidRPr="00D92F0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452F64" w14:textId="77777777" w:rsidR="00E75F0C" w:rsidRDefault="00E75F0C" w:rsidP="00E75F0C">
            <w:pPr>
              <w:pStyle w:val="Akapitzlist"/>
              <w:rPr>
                <w:rFonts w:ascii="Arial" w:hAnsi="Arial" w:cs="Arial"/>
                <w:sz w:val="22"/>
                <w:szCs w:val="22"/>
              </w:rPr>
            </w:pPr>
          </w:p>
          <w:p w14:paraId="3137DAC8" w14:textId="77777777" w:rsidR="00E75F0C" w:rsidRPr="00D92F0B" w:rsidRDefault="00E75F0C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E75F0C">
              <w:rPr>
                <w:rFonts w:ascii="Arial" w:hAnsi="Arial" w:cs="Arial"/>
                <w:sz w:val="22"/>
                <w:szCs w:val="22"/>
              </w:rPr>
              <w:t>Mąka-</w:t>
            </w:r>
            <w:proofErr w:type="spellStart"/>
            <w:r w:rsidRPr="00E75F0C">
              <w:rPr>
                <w:rFonts w:ascii="Arial" w:hAnsi="Arial" w:cs="Arial"/>
                <w:sz w:val="22"/>
                <w:szCs w:val="22"/>
              </w:rPr>
              <w:t>Malatyńska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K.,</w:t>
            </w:r>
            <w:r w:rsidRPr="00E75F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5F0C">
              <w:rPr>
                <w:rFonts w:ascii="Arial" w:hAnsi="Arial" w:cs="Arial"/>
                <w:i/>
                <w:sz w:val="22"/>
                <w:szCs w:val="22"/>
              </w:rPr>
              <w:t>Widok z tej strony. Przedstawienia Holocaustu w polskim filmie</w:t>
            </w:r>
            <w:r>
              <w:rPr>
                <w:rFonts w:ascii="Arial" w:hAnsi="Arial" w:cs="Arial"/>
                <w:sz w:val="22"/>
                <w:szCs w:val="22"/>
              </w:rPr>
              <w:t>, Poznań 2012.</w:t>
            </w:r>
          </w:p>
          <w:p w14:paraId="46D10120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24F3A0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Męczeństwo i zagłada Żydów w zapisach literatury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>, opr. Irena Maciejewska, Warszawa 1988.</w:t>
            </w:r>
          </w:p>
          <w:p w14:paraId="33A33A83" w14:textId="77777777" w:rsidR="00D92F0B" w:rsidRPr="008B4911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0870F5" w14:textId="77777777" w:rsidR="00D92F0B" w:rsidRPr="008B4911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Morawiec A., </w:t>
            </w:r>
            <w:r w:rsidRPr="008B4911">
              <w:rPr>
                <w:rFonts w:ascii="Arial" w:hAnsi="Arial" w:cs="Arial"/>
                <w:bCs/>
                <w:i/>
                <w:sz w:val="22"/>
                <w:szCs w:val="22"/>
              </w:rPr>
              <w:t>Literatura w lagrze, lager w literaturze</w:t>
            </w:r>
            <w:r w:rsidRPr="008B4911">
              <w:rPr>
                <w:rFonts w:ascii="Arial" w:hAnsi="Arial" w:cs="Arial"/>
                <w:bCs/>
                <w:sz w:val="22"/>
                <w:szCs w:val="22"/>
              </w:rPr>
              <w:t>, Łódź, 2009.</w:t>
            </w:r>
          </w:p>
          <w:p w14:paraId="16E237C8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829FC9" w14:textId="77777777" w:rsidR="00847A39" w:rsidRDefault="00D92F0B" w:rsidP="00847A3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i/>
                <w:sz w:val="22"/>
                <w:szCs w:val="22"/>
              </w:rPr>
              <w:t>Pamięć Shoah. Kulturowe reprezentacje i praktyki upamiętniania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red. T. Majewski, A. 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Zeidler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>-Janiszewska, Łódź 2011.</w:t>
            </w:r>
          </w:p>
          <w:p w14:paraId="5138E1B2" w14:textId="77777777" w:rsidR="000B415F" w:rsidRDefault="000B415F" w:rsidP="000B415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0E37574A" w14:textId="77777777" w:rsidR="00847A39" w:rsidRDefault="00847A39" w:rsidP="00847A3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Reprezentacje Zagłady w kulturze polskiej (1939-2019). Problematyka Zagłady w filmie i teatrze</w:t>
            </w:r>
            <w:r>
              <w:rPr>
                <w:rFonts w:ascii="Arial" w:hAnsi="Arial" w:cs="Arial"/>
                <w:sz w:val="22"/>
                <w:szCs w:val="22"/>
              </w:rPr>
              <w:t xml:space="preserve">, pod red. S.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Buryły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D. Krawczyńskiej i J. Leociaka, Warszawa 2021.</w:t>
            </w:r>
          </w:p>
          <w:p w14:paraId="7C1C5B64" w14:textId="77777777" w:rsidR="000B415F" w:rsidRDefault="000B415F" w:rsidP="000B415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EAFD4B" w14:textId="77777777" w:rsidR="000B415F" w:rsidRPr="00847A39" w:rsidRDefault="000B415F" w:rsidP="00847A3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Reprezentacje Zagłady w kulturze polskiej (1939 – 2019). Problematyka Zagłady w sztukach wizualnych i popkulturze</w:t>
            </w:r>
            <w:r>
              <w:rPr>
                <w:rFonts w:ascii="Arial" w:hAnsi="Arial" w:cs="Arial"/>
                <w:sz w:val="22"/>
                <w:szCs w:val="22"/>
              </w:rPr>
              <w:t xml:space="preserve">, pod red. S.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Buryły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D. Krawczyńskiej i J. Leociaka, Warszawa 2021.</w:t>
            </w:r>
          </w:p>
          <w:p w14:paraId="60040AB9" w14:textId="77777777" w:rsidR="00D92F0B" w:rsidRPr="008B4911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1C4B4D" w14:textId="77777777" w:rsid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Stosowność i forma. Jak opowiadać o Zagładzie?</w:t>
            </w:r>
            <w:r w:rsidRPr="008B4911">
              <w:rPr>
                <w:rFonts w:ascii="Arial" w:hAnsi="Arial" w:cs="Arial"/>
                <w:sz w:val="22"/>
                <w:szCs w:val="22"/>
              </w:rPr>
              <w:t xml:space="preserve">, red. M. Głowiński, K. Chmielewska, K. </w:t>
            </w: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Makaruk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 xml:space="preserve">, A. </w:t>
            </w: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Molisak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>, T. Żukowski, Kraków 2005.</w:t>
            </w:r>
          </w:p>
          <w:p w14:paraId="5681989F" w14:textId="77777777" w:rsidR="000B415F" w:rsidRDefault="000B415F" w:rsidP="000B415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44C8E8D3" w14:textId="77777777" w:rsidR="00090DEE" w:rsidRPr="005D67B0" w:rsidRDefault="000B415F" w:rsidP="005D67B0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Teologia i filozofia żydowska wobec Holocaustu</w:t>
            </w:r>
            <w:r>
              <w:rPr>
                <w:rFonts w:ascii="Arial" w:hAnsi="Arial" w:cs="Arial"/>
                <w:iCs/>
                <w:sz w:val="22"/>
                <w:szCs w:val="22"/>
              </w:rPr>
              <w:t>, pod red. P. Śpiewaka, Gdańsk 2013.</w:t>
            </w:r>
          </w:p>
          <w:p w14:paraId="6A98B10E" w14:textId="77777777" w:rsidR="00090DEE" w:rsidRDefault="00090DEE" w:rsidP="00D92F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0DEE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CD4E15" w14:textId="77777777" w:rsidR="00090DEE" w:rsidRDefault="00090DEE" w:rsidP="00D92F0B">
            <w:pPr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Buryła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Topika Holocaustu. Wstępne rozpoznanie: </w:t>
            </w:r>
          </w:p>
          <w:p w14:paraId="25398054" w14:textId="77777777" w:rsidR="00D92F0B" w:rsidRDefault="005D67B0" w:rsidP="00D92F0B">
            <w:pPr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Pr="00F50973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https://repozytorium.uwb.edu.pl/jspui/bitstream/11320/12775/1/S_Buryla_Topika_Holocaustu.pdf</w:t>
              </w:r>
            </w:hyperlink>
          </w:p>
          <w:p w14:paraId="29FCE45E" w14:textId="77777777" w:rsidR="005D67B0" w:rsidRPr="00090DEE" w:rsidRDefault="005D67B0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D1B96C" w14:textId="77777777" w:rsidR="00D92F0B" w:rsidRDefault="00090DEE" w:rsidP="00D92F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Śpiewak P.,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Szoah, drugi upadek: </w:t>
            </w:r>
            <w:hyperlink r:id="rId10" w:history="1">
              <w:r w:rsidRPr="00F50973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https://wiez.pl/2018/04/21/szoah-drugi-upadek</w:t>
              </w:r>
            </w:hyperlink>
          </w:p>
          <w:p w14:paraId="39C344D1" w14:textId="77777777" w:rsidR="00090DEE" w:rsidRPr="00D92F0B" w:rsidRDefault="00090DEE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3E4F0" w14:textId="77777777" w:rsidR="00303F50" w:rsidRPr="0052608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>Wybrane przykłady literatury Holokaustu – poezja, proza, dramat, literatura dokumentu osobistego, poezja i proza autobiograficzna.</w:t>
            </w:r>
          </w:p>
        </w:tc>
      </w:tr>
    </w:tbl>
    <w:p w14:paraId="35F97C3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F1F586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308FE62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7CE1DC6C" w14:textId="77777777">
        <w:trPr>
          <w:trHeight w:val="1112"/>
        </w:trPr>
        <w:tc>
          <w:tcPr>
            <w:tcW w:w="9622" w:type="dxa"/>
          </w:tcPr>
          <w:p w14:paraId="1B7E1601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Buryła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 xml:space="preserve"> S., 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Opisać Zagładę. Holocaust w twórczości Henryka Grynberga</w:t>
            </w:r>
            <w:r w:rsidRPr="00D92F0B">
              <w:rPr>
                <w:rFonts w:ascii="Arial" w:hAnsi="Arial" w:cs="Arial"/>
                <w:sz w:val="22"/>
                <w:szCs w:val="22"/>
              </w:rPr>
              <w:t>, Wrocław 2006.</w:t>
            </w:r>
          </w:p>
          <w:p w14:paraId="4F1EED0B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Browning </w:t>
            </w: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Ch.R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8B4911">
              <w:rPr>
                <w:rFonts w:ascii="Arial" w:hAnsi="Arial" w:cs="Arial"/>
                <w:i/>
                <w:sz w:val="22"/>
                <w:szCs w:val="22"/>
              </w:rPr>
              <w:t>Zwykli ludzie. 101. Policyjny Batalion Rezerwy i "ostateczne rozwiązanie" w Polsce</w:t>
            </w:r>
            <w:r w:rsidRPr="008B4911">
              <w:rPr>
                <w:rFonts w:ascii="Arial" w:hAnsi="Arial" w:cs="Arial"/>
                <w:sz w:val="22"/>
                <w:szCs w:val="22"/>
              </w:rPr>
              <w:t>, przeł. Piotr Budkiewicz, Warszawa 2000.</w:t>
            </w:r>
          </w:p>
          <w:p w14:paraId="7078A02D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Cuber M., </w:t>
            </w:r>
            <w:r w:rsidRPr="008B4911">
              <w:rPr>
                <w:rFonts w:ascii="Arial" w:hAnsi="Arial" w:cs="Arial"/>
                <w:i/>
                <w:sz w:val="22"/>
                <w:szCs w:val="22"/>
              </w:rPr>
              <w:t>Metonimie Zagłady. O polskiej prozie lat 1987-2012</w:t>
            </w:r>
            <w:r w:rsidRPr="008B4911">
              <w:rPr>
                <w:rFonts w:ascii="Arial" w:hAnsi="Arial" w:cs="Arial"/>
                <w:sz w:val="22"/>
                <w:szCs w:val="22"/>
              </w:rPr>
              <w:t>, Katowice 2013.</w:t>
            </w:r>
          </w:p>
          <w:p w14:paraId="5EA5CEBD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Czapliński P.,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Zagłada jako wyzwanie do refleksji o literaturze</w:t>
            </w:r>
            <w:r w:rsidRPr="008B4911">
              <w:rPr>
                <w:rFonts w:ascii="Arial" w:hAnsi="Arial" w:cs="Arial"/>
                <w:sz w:val="22"/>
                <w:szCs w:val="22"/>
              </w:rPr>
              <w:t>, „Teksty Drugie” 2004, z. 5.</w:t>
            </w:r>
          </w:p>
          <w:p w14:paraId="19F9142F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Czaja J., </w:t>
            </w:r>
            <w:r w:rsidRPr="00D92F0B">
              <w:rPr>
                <w:rFonts w:ascii="Arial" w:hAnsi="Arial" w:cs="Arial"/>
                <w:i/>
                <w:sz w:val="22"/>
                <w:szCs w:val="22"/>
              </w:rPr>
              <w:t>Tabloidyzacja Holocaustu</w:t>
            </w:r>
            <w:r w:rsidRPr="00D92F0B">
              <w:rPr>
                <w:rFonts w:ascii="Arial" w:hAnsi="Arial" w:cs="Arial"/>
                <w:sz w:val="22"/>
                <w:szCs w:val="22"/>
              </w:rPr>
              <w:t>, w: „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Images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D92F0B">
              <w:rPr>
                <w:rFonts w:ascii="Arial" w:hAnsi="Arial" w:cs="Arial"/>
                <w:sz w:val="22"/>
                <w:szCs w:val="22"/>
                <w:lang w:val="en-US"/>
              </w:rPr>
              <w:t xml:space="preserve">The International Journal of European Film, Performing Arts and Audiovisual Communication”, vol. </w:t>
            </w:r>
            <w:r w:rsidRPr="00F33DC6">
              <w:rPr>
                <w:rFonts w:ascii="Arial" w:hAnsi="Arial" w:cs="Arial"/>
                <w:sz w:val="22"/>
                <w:szCs w:val="22"/>
                <w:lang w:val="en-GB"/>
              </w:rPr>
              <w:t xml:space="preserve">VIII (15-16). Special Issue: (Over)using the Holocaust. Part I: Contexts, ed. </w:t>
            </w:r>
            <w:r w:rsidRPr="00D92F0B">
              <w:rPr>
                <w:rFonts w:ascii="Arial" w:hAnsi="Arial" w:cs="Arial"/>
                <w:sz w:val="22"/>
                <w:szCs w:val="22"/>
              </w:rPr>
              <w:t>M. Kaźmierczak, K. Mąka-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Malatyńska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92F0B">
              <w:rPr>
                <w:rFonts w:ascii="Arial" w:hAnsi="Arial" w:cs="Arial"/>
                <w:sz w:val="22"/>
                <w:szCs w:val="22"/>
              </w:rPr>
              <w:lastRenderedPageBreak/>
              <w:t>Poznań 2011, s. 81-99.</w:t>
            </w:r>
          </w:p>
          <w:p w14:paraId="03881BA8" w14:textId="77777777" w:rsid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Drewnowski T.,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Ucieczka z kamiennego świata. O Tadeuszu Borowskim</w:t>
            </w:r>
            <w:r w:rsidRPr="008B4911">
              <w:rPr>
                <w:rFonts w:ascii="Arial" w:hAnsi="Arial" w:cs="Arial"/>
                <w:sz w:val="22"/>
                <w:szCs w:val="22"/>
              </w:rPr>
              <w:t>, Warszawa 1972.</w:t>
            </w:r>
          </w:p>
          <w:p w14:paraId="1799A193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Goldhagen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 xml:space="preserve"> D.J., </w:t>
            </w:r>
            <w:r w:rsidRPr="008B4911">
              <w:rPr>
                <w:rFonts w:ascii="Arial" w:hAnsi="Arial" w:cs="Arial"/>
                <w:i/>
                <w:sz w:val="22"/>
                <w:szCs w:val="22"/>
              </w:rPr>
              <w:t>Gorliwi kaci Hitlera. Zwyczajni Niemcy i Holocaust</w:t>
            </w:r>
            <w:r w:rsidRPr="008B4911">
              <w:rPr>
                <w:rFonts w:ascii="Arial" w:hAnsi="Arial" w:cs="Arial"/>
                <w:sz w:val="22"/>
                <w:szCs w:val="22"/>
              </w:rPr>
              <w:t xml:space="preserve">, tłum. W. Horabik, Warszawa 1999. </w:t>
            </w:r>
          </w:p>
          <w:p w14:paraId="7BD837F3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Gross N.,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Poeci i </w:t>
            </w:r>
            <w:proofErr w:type="spellStart"/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Szoa</w:t>
            </w:r>
            <w:proofErr w:type="spellEnd"/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: obraz zagłady Żydów w poezji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>, Sosnowiec 1993.</w:t>
            </w:r>
          </w:p>
          <w:p w14:paraId="30E76448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>Kuczyńska-</w:t>
            </w: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Koschany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 xml:space="preserve"> K., </w:t>
            </w:r>
            <w:r w:rsidRPr="008B4911">
              <w:rPr>
                <w:rFonts w:ascii="Arial" w:hAnsi="Arial" w:cs="Arial"/>
                <w:i/>
                <w:sz w:val="22"/>
                <w:szCs w:val="22"/>
              </w:rPr>
              <w:t>„Wsie poety Żydy”. Antytotalitarne gesty poetyckie i kreacyjne wobec Zagłady oraz innych doświadczeń granicznych</w:t>
            </w:r>
            <w:r w:rsidRPr="008B4911">
              <w:rPr>
                <w:rFonts w:ascii="Arial" w:hAnsi="Arial" w:cs="Arial"/>
                <w:sz w:val="22"/>
                <w:szCs w:val="22"/>
              </w:rPr>
              <w:t>, Poznań 2013.</w:t>
            </w:r>
          </w:p>
          <w:p w14:paraId="37FEF380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Lang B.,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Nazistowskie ludobójstwo. Akt i idea</w:t>
            </w:r>
            <w:r w:rsidRPr="008B4911">
              <w:rPr>
                <w:rFonts w:ascii="Arial" w:hAnsi="Arial" w:cs="Arial"/>
                <w:sz w:val="22"/>
                <w:szCs w:val="22"/>
              </w:rPr>
              <w:t>, przeł. A. Ziębińska-Witek, Lublin 2006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911">
              <w:rPr>
                <w:rFonts w:ascii="Arial" w:hAnsi="Arial" w:cs="Arial"/>
                <w:sz w:val="22"/>
                <w:szCs w:val="22"/>
              </w:rPr>
              <w:t xml:space="preserve">[tu zwłaszcza:  rozdz. III: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Reprezentacje ludobójstwa</w:t>
            </w:r>
            <w:r w:rsidRPr="008B4911">
              <w:rPr>
                <w:rFonts w:ascii="Arial" w:hAnsi="Arial" w:cs="Arial"/>
                <w:sz w:val="22"/>
                <w:szCs w:val="22"/>
              </w:rPr>
              <w:t>, s. 97-170].</w:t>
            </w:r>
          </w:p>
          <w:p w14:paraId="4AD04B11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Maciejewska I.,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Getta doświadczenie w literaturze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Słownik literatury polskiej XX wieku</w:t>
            </w:r>
            <w:r w:rsidRPr="00D92F0B">
              <w:rPr>
                <w:rFonts w:ascii="Arial" w:hAnsi="Arial" w:cs="Arial"/>
                <w:sz w:val="22"/>
                <w:szCs w:val="22"/>
              </w:rPr>
              <w:t>, pod red. A. Brodzkiej i in., Wrocław 1992.</w:t>
            </w:r>
          </w:p>
          <w:p w14:paraId="33DCB5A6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Panas W.,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Pismo i rana. Szkice o problematyce żydowskiej w literaturze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>, Lublin 1996.</w:t>
            </w:r>
          </w:p>
          <w:p w14:paraId="35317F6A" w14:textId="77777777" w:rsidR="00E75F0C" w:rsidRPr="00E75F0C" w:rsidRDefault="00E75F0C" w:rsidP="00BF4EF4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5F0C">
              <w:rPr>
                <w:rFonts w:ascii="Arial" w:hAnsi="Arial" w:cs="Arial"/>
                <w:bCs/>
                <w:sz w:val="22"/>
                <w:szCs w:val="22"/>
              </w:rPr>
              <w:t>Preizner</w:t>
            </w:r>
            <w:proofErr w:type="spellEnd"/>
            <w:r w:rsidRPr="00E75F0C">
              <w:rPr>
                <w:rFonts w:ascii="Arial" w:hAnsi="Arial" w:cs="Arial"/>
                <w:bCs/>
                <w:sz w:val="22"/>
                <w:szCs w:val="22"/>
              </w:rPr>
              <w:t xml:space="preserve"> J., </w:t>
            </w:r>
            <w:r w:rsidRPr="00E75F0C">
              <w:rPr>
                <w:rFonts w:ascii="Arial" w:hAnsi="Arial" w:cs="Arial"/>
                <w:bCs/>
                <w:i/>
                <w:sz w:val="22"/>
                <w:szCs w:val="22"/>
              </w:rPr>
              <w:t>Kamienie na macewie. Holokaust w polskim kinie</w:t>
            </w:r>
            <w:r w:rsidRPr="00E75F0C">
              <w:rPr>
                <w:rFonts w:ascii="Arial" w:hAnsi="Arial" w:cs="Arial"/>
                <w:bCs/>
                <w:sz w:val="22"/>
                <w:szCs w:val="22"/>
              </w:rPr>
              <w:t>, Kraków-Budapeszt 2012.</w:t>
            </w:r>
          </w:p>
          <w:p w14:paraId="46F1E4BE" w14:textId="77777777" w:rsidR="00D92F0B" w:rsidRP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Rosenfeld A.H.,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Rozważania o literaturze Holocaustu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przeł. B. 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Krawcowicz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>, Warszawa 2003.</w:t>
            </w:r>
          </w:p>
          <w:p w14:paraId="48E121B1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Werner A.,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Zwyczajna Apokalipsa. Tadeusz Borowski i jego wizja świata obozów</w:t>
            </w:r>
            <w:r w:rsidRPr="008B4911">
              <w:rPr>
                <w:rFonts w:ascii="Arial" w:hAnsi="Arial" w:cs="Arial"/>
                <w:sz w:val="22"/>
                <w:szCs w:val="22"/>
              </w:rPr>
              <w:t>, Warszawa 1971.</w:t>
            </w:r>
          </w:p>
          <w:p w14:paraId="7FD666E0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>Wójcik-Dudek M., 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W(y)czytać Zagładę. Praktyki </w:t>
            </w:r>
            <w:proofErr w:type="spellStart"/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postpamięci</w:t>
            </w:r>
            <w:proofErr w:type="spellEnd"/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 polskiej literaturze XXI wieku dla dzieci i młodzieży</w:t>
            </w:r>
            <w:r w:rsidRPr="008B4911">
              <w:rPr>
                <w:rFonts w:ascii="Arial" w:hAnsi="Arial" w:cs="Arial"/>
                <w:iCs/>
                <w:sz w:val="22"/>
                <w:szCs w:val="22"/>
              </w:rPr>
              <w:t xml:space="preserve">, </w:t>
            </w:r>
            <w:r w:rsidRPr="008B4911">
              <w:rPr>
                <w:rFonts w:ascii="Arial" w:hAnsi="Arial" w:cs="Arial"/>
                <w:sz w:val="22"/>
                <w:szCs w:val="22"/>
              </w:rPr>
              <w:t> Katowice 2015.</w:t>
            </w:r>
          </w:p>
          <w:p w14:paraId="5F35AEF0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Wróbel J.,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Tematy żydowskie w prozie polskiej 1939-1987</w:t>
            </w:r>
            <w:r w:rsidRPr="008B4911">
              <w:rPr>
                <w:rFonts w:ascii="Arial" w:hAnsi="Arial" w:cs="Arial"/>
                <w:sz w:val="22"/>
                <w:szCs w:val="22"/>
              </w:rPr>
              <w:t>, Kraków 1991.</w:t>
            </w:r>
          </w:p>
          <w:p w14:paraId="298507ED" w14:textId="77777777" w:rsidR="00D92F0B" w:rsidRDefault="00D92F0B" w:rsidP="008B4911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6F8DE7A9" w14:textId="77777777" w:rsidR="00D92F0B" w:rsidRDefault="00D92F0B" w:rsidP="008B4911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31FD330F" w14:textId="77777777" w:rsidR="00D92F0B" w:rsidRPr="00D92F0B" w:rsidRDefault="00D92F0B" w:rsidP="00D92F0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599C993E" w14:textId="77777777" w:rsidR="00D92F0B" w:rsidRDefault="00D92F0B" w:rsidP="00D92F0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67AFD4B6" w14:textId="77777777" w:rsidR="00D92F0B" w:rsidRPr="00D92F0B" w:rsidRDefault="00D92F0B" w:rsidP="00D92F0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5F802740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6EB9FC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D2204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B2E40F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87EAAC7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p w14:paraId="2E6A81D7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703DE2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52608B" w14:paraId="6A342D7C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A6EA88D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02452B61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329DC8FC" w14:textId="77777777" w:rsidR="00303F50" w:rsidRPr="0052608B" w:rsidRDefault="009141B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52608B" w14:paraId="34E678EF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EC1D8E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DAAA3C8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659FA5C" w14:textId="77777777" w:rsidR="00303F50" w:rsidRPr="0052608B" w:rsidRDefault="009141B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52608B" w14:paraId="6051388D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8BA36AE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AD05A1F" w14:textId="77777777"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61E37D8" w14:textId="77777777" w:rsidR="00303F50" w:rsidRPr="0052608B" w:rsidRDefault="00BC619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52608B" w14:paraId="379EDF06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6F36652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62A91D3F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CD3E257" w14:textId="240A62E9" w:rsidR="00303F50" w:rsidRPr="0052608B" w:rsidRDefault="00726A5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442834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303F50" w:rsidRPr="0052608B" w14:paraId="154486F5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4DEC497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128C5C6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4380C81" w14:textId="3D8148D4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 w14:paraId="562DF2B4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0FA3388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997A9A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A54E6FA" w14:textId="0E44AC51" w:rsidR="00303F50" w:rsidRPr="0052608B" w:rsidRDefault="0044283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303F50" w:rsidRPr="0052608B" w14:paraId="20B448FB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BC4B882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4E73A42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5B2A016" w14:textId="31CC8630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 w14:paraId="65552946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F60889F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5660184" w14:textId="77777777" w:rsidR="00303F50" w:rsidRPr="0052608B" w:rsidRDefault="009141B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54</w:t>
            </w:r>
          </w:p>
        </w:tc>
      </w:tr>
      <w:tr w:rsidR="00303F50" w:rsidRPr="0052608B" w14:paraId="67C84450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1D5A3E" w14:textId="77777777"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41BC101" w14:textId="77777777" w:rsidR="00303F50" w:rsidRPr="0052608B" w:rsidRDefault="00BC619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08F1A222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 w:rsidSect="00D273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ED06D" w14:textId="77777777" w:rsidR="00194117" w:rsidRDefault="00194117">
      <w:r>
        <w:separator/>
      </w:r>
    </w:p>
  </w:endnote>
  <w:endnote w:type="continuationSeparator" w:id="0">
    <w:p w14:paraId="206CA022" w14:textId="77777777" w:rsidR="00194117" w:rsidRDefault="0019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FA66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2E7E" w14:textId="77777777" w:rsidR="00303F50" w:rsidRDefault="0094407D">
    <w:pPr>
      <w:pStyle w:val="Stopka"/>
      <w:jc w:val="right"/>
    </w:pPr>
    <w:r>
      <w:fldChar w:fldCharType="begin"/>
    </w:r>
    <w:r w:rsidR="00303F50">
      <w:instrText>PAGE   \* MERGEFORMAT</w:instrText>
    </w:r>
    <w:r>
      <w:fldChar w:fldCharType="separate"/>
    </w:r>
    <w:r w:rsidR="009141BB">
      <w:rPr>
        <w:noProof/>
      </w:rPr>
      <w:t>1</w:t>
    </w:r>
    <w:r>
      <w:fldChar w:fldCharType="end"/>
    </w:r>
  </w:p>
  <w:p w14:paraId="6EF07E1F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2362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CD846" w14:textId="77777777" w:rsidR="00194117" w:rsidRDefault="00194117">
      <w:r>
        <w:separator/>
      </w:r>
    </w:p>
  </w:footnote>
  <w:footnote w:type="continuationSeparator" w:id="0">
    <w:p w14:paraId="484B729D" w14:textId="77777777" w:rsidR="00194117" w:rsidRDefault="00194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7305B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A67BD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0BDF6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D634C2E"/>
    <w:multiLevelType w:val="hybridMultilevel"/>
    <w:tmpl w:val="9A426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E2979"/>
    <w:multiLevelType w:val="hybridMultilevel"/>
    <w:tmpl w:val="88941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41818"/>
    <w:multiLevelType w:val="hybridMultilevel"/>
    <w:tmpl w:val="FC54A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018679">
    <w:abstractNumId w:val="0"/>
  </w:num>
  <w:num w:numId="2" w16cid:durableId="438795006">
    <w:abstractNumId w:val="1"/>
  </w:num>
  <w:num w:numId="3" w16cid:durableId="1300649701">
    <w:abstractNumId w:val="3"/>
  </w:num>
  <w:num w:numId="4" w16cid:durableId="600603291">
    <w:abstractNumId w:val="6"/>
  </w:num>
  <w:num w:numId="5" w16cid:durableId="1968047582">
    <w:abstractNumId w:val="5"/>
  </w:num>
  <w:num w:numId="6" w16cid:durableId="13847756">
    <w:abstractNumId w:val="4"/>
  </w:num>
  <w:num w:numId="7" w16cid:durableId="1767533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CD5"/>
    <w:rsid w:val="00027707"/>
    <w:rsid w:val="00042598"/>
    <w:rsid w:val="00090DEE"/>
    <w:rsid w:val="000B203A"/>
    <w:rsid w:val="000B415F"/>
    <w:rsid w:val="00100620"/>
    <w:rsid w:val="00184E54"/>
    <w:rsid w:val="00194117"/>
    <w:rsid w:val="001B328E"/>
    <w:rsid w:val="00212E28"/>
    <w:rsid w:val="00257A2E"/>
    <w:rsid w:val="002B23AF"/>
    <w:rsid w:val="002C1541"/>
    <w:rsid w:val="00303F50"/>
    <w:rsid w:val="00320A26"/>
    <w:rsid w:val="003A0E7F"/>
    <w:rsid w:val="0041389B"/>
    <w:rsid w:val="00434CDD"/>
    <w:rsid w:val="0044050E"/>
    <w:rsid w:val="00442834"/>
    <w:rsid w:val="004C6743"/>
    <w:rsid w:val="004D568C"/>
    <w:rsid w:val="0052608B"/>
    <w:rsid w:val="00527335"/>
    <w:rsid w:val="00533C41"/>
    <w:rsid w:val="005D67B0"/>
    <w:rsid w:val="006042F6"/>
    <w:rsid w:val="00606111"/>
    <w:rsid w:val="0062680B"/>
    <w:rsid w:val="00652E81"/>
    <w:rsid w:val="006751AF"/>
    <w:rsid w:val="006A11F2"/>
    <w:rsid w:val="00700CD5"/>
    <w:rsid w:val="00703456"/>
    <w:rsid w:val="00716872"/>
    <w:rsid w:val="00725127"/>
    <w:rsid w:val="00726A5B"/>
    <w:rsid w:val="007613AF"/>
    <w:rsid w:val="00761D47"/>
    <w:rsid w:val="00820F9A"/>
    <w:rsid w:val="00827D3B"/>
    <w:rsid w:val="00847145"/>
    <w:rsid w:val="00847A39"/>
    <w:rsid w:val="008B1B0A"/>
    <w:rsid w:val="008B4911"/>
    <w:rsid w:val="008B703C"/>
    <w:rsid w:val="009026FF"/>
    <w:rsid w:val="00903685"/>
    <w:rsid w:val="009141BB"/>
    <w:rsid w:val="009275BB"/>
    <w:rsid w:val="0094407D"/>
    <w:rsid w:val="00A35A93"/>
    <w:rsid w:val="00A51D4F"/>
    <w:rsid w:val="00A8544F"/>
    <w:rsid w:val="00B0571E"/>
    <w:rsid w:val="00B378F7"/>
    <w:rsid w:val="00B5634A"/>
    <w:rsid w:val="00BC6191"/>
    <w:rsid w:val="00BF4EF4"/>
    <w:rsid w:val="00C406F2"/>
    <w:rsid w:val="00C604B6"/>
    <w:rsid w:val="00CB7419"/>
    <w:rsid w:val="00CC2C7C"/>
    <w:rsid w:val="00CD2562"/>
    <w:rsid w:val="00D17E8B"/>
    <w:rsid w:val="00D27393"/>
    <w:rsid w:val="00D32FBE"/>
    <w:rsid w:val="00D3425A"/>
    <w:rsid w:val="00D4070A"/>
    <w:rsid w:val="00D92F0B"/>
    <w:rsid w:val="00DA25C5"/>
    <w:rsid w:val="00DB3679"/>
    <w:rsid w:val="00DD439F"/>
    <w:rsid w:val="00DE2A4C"/>
    <w:rsid w:val="00E1778B"/>
    <w:rsid w:val="00E353BB"/>
    <w:rsid w:val="00E75F0C"/>
    <w:rsid w:val="00EB47A7"/>
    <w:rsid w:val="00EB63C6"/>
    <w:rsid w:val="00EC0492"/>
    <w:rsid w:val="00EE781C"/>
    <w:rsid w:val="00EF41B3"/>
    <w:rsid w:val="00F12C51"/>
    <w:rsid w:val="00F3317D"/>
    <w:rsid w:val="00F33DC6"/>
    <w:rsid w:val="00F4095F"/>
    <w:rsid w:val="2034A3E4"/>
    <w:rsid w:val="7032D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C0EB96"/>
  <w15:docId w15:val="{18449692-AAA6-4AFD-B781-C15E085E6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393"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D2739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F0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D27393"/>
  </w:style>
  <w:style w:type="character" w:styleId="Numerstrony">
    <w:name w:val="page number"/>
    <w:semiHidden/>
    <w:rsid w:val="00D27393"/>
    <w:rPr>
      <w:sz w:val="14"/>
      <w:szCs w:val="14"/>
    </w:rPr>
  </w:style>
  <w:style w:type="paragraph" w:styleId="Tekstpodstawowy">
    <w:name w:val="Body Text"/>
    <w:basedOn w:val="Normalny"/>
    <w:semiHidden/>
    <w:rsid w:val="00D27393"/>
    <w:pPr>
      <w:spacing w:after="120"/>
    </w:pPr>
  </w:style>
  <w:style w:type="paragraph" w:customStyle="1" w:styleId="Podpis1">
    <w:name w:val="Podpis1"/>
    <w:basedOn w:val="Normalny"/>
    <w:rsid w:val="00D27393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D2739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D27393"/>
  </w:style>
  <w:style w:type="paragraph" w:styleId="Stopka">
    <w:name w:val="footer"/>
    <w:basedOn w:val="Normalny"/>
    <w:semiHidden/>
    <w:rsid w:val="00D27393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D27393"/>
    <w:pPr>
      <w:suppressLineNumbers/>
    </w:pPr>
  </w:style>
  <w:style w:type="paragraph" w:customStyle="1" w:styleId="Nagwektabeli">
    <w:name w:val="Nagłówek tabeli"/>
    <w:basedOn w:val="Zawartotabeli"/>
    <w:rsid w:val="00D27393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D27393"/>
  </w:style>
  <w:style w:type="paragraph" w:customStyle="1" w:styleId="Indeks">
    <w:name w:val="Indeks"/>
    <w:basedOn w:val="Normalny"/>
    <w:rsid w:val="00D27393"/>
    <w:pPr>
      <w:suppressLineNumbers/>
    </w:pPr>
  </w:style>
  <w:style w:type="character" w:styleId="Odwoaniedokomentarza">
    <w:name w:val="annotation reference"/>
    <w:semiHidden/>
    <w:rsid w:val="00D2739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27393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D27393"/>
    <w:rPr>
      <w:b/>
      <w:bCs/>
    </w:rPr>
  </w:style>
  <w:style w:type="paragraph" w:customStyle="1" w:styleId="Tekstdymka1">
    <w:name w:val="Tekst dymka1"/>
    <w:basedOn w:val="Normalny"/>
    <w:rsid w:val="00D2739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D27393"/>
    <w:rPr>
      <w:sz w:val="20"/>
      <w:szCs w:val="20"/>
    </w:rPr>
  </w:style>
  <w:style w:type="character" w:styleId="Odwoanieprzypisudolnego">
    <w:name w:val="footnote reference"/>
    <w:semiHidden/>
    <w:rsid w:val="00D27393"/>
    <w:rPr>
      <w:vertAlign w:val="superscript"/>
    </w:rPr>
  </w:style>
  <w:style w:type="character" w:customStyle="1" w:styleId="StopkaZnak">
    <w:name w:val="Stopka Znak"/>
    <w:rsid w:val="00D27393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E75F0C"/>
    <w:pPr>
      <w:ind w:left="708"/>
    </w:pPr>
  </w:style>
  <w:style w:type="character" w:customStyle="1" w:styleId="Nagwek4Znak">
    <w:name w:val="Nagłówek 4 Znak"/>
    <w:link w:val="Nagwek4"/>
    <w:uiPriority w:val="9"/>
    <w:semiHidden/>
    <w:rsid w:val="00E75F0C"/>
    <w:rPr>
      <w:rFonts w:ascii="Calibri" w:eastAsia="Times New Roman" w:hAnsi="Calibri" w:cs="Times New Roman"/>
      <w:b/>
      <w:bCs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090D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4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iez.pl/2018/04/21/szoah-drugi-upadek" TargetMode="External"/><Relationship Id="rId4" Type="http://schemas.openxmlformats.org/officeDocument/2006/relationships/styles" Target="styles.xml"/><Relationship Id="rId9" Type="http://schemas.openxmlformats.org/officeDocument/2006/relationships/hyperlink" Target="https://repozytorium.uwb.edu.pl/jspui/bitstream/11320/12775/1/S_Buryla_Topika_Holocaustu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C731157790B341913DCF0CD0C75A7C" ma:contentTypeVersion="4" ma:contentTypeDescription="Utwórz nowy dokument." ma:contentTypeScope="" ma:versionID="cca4733dd6362b072fed8e3d05a7a8e7">
  <xsd:schema xmlns:xsd="http://www.w3.org/2001/XMLSchema" xmlns:xs="http://www.w3.org/2001/XMLSchema" xmlns:p="http://schemas.microsoft.com/office/2006/metadata/properties" xmlns:ns2="64934b83-1faa-4fa3-a7bf-cafcd385d468" targetNamespace="http://schemas.microsoft.com/office/2006/metadata/properties" ma:root="true" ma:fieldsID="95336e798a545580299a3170747cbb47" ns2:_="">
    <xsd:import namespace="64934b83-1faa-4fa3-a7bf-cafcd385d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34b83-1faa-4fa3-a7bf-cafcd385d4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8A80C8-2E44-43A5-B080-43E0CFAF7A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CCCAD-EB07-45B3-BA03-D31A6A9E0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934b83-1faa-4fa3-a7bf-cafcd385d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1485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Magdalena Puda-Blokesz</cp:lastModifiedBy>
  <cp:revision>5</cp:revision>
  <cp:lastPrinted>2012-01-27T16:28:00Z</cp:lastPrinted>
  <dcterms:created xsi:type="dcterms:W3CDTF">2025-05-08T10:28:00Z</dcterms:created>
  <dcterms:modified xsi:type="dcterms:W3CDTF">2026-03-09T13:48:00Z</dcterms:modified>
</cp:coreProperties>
</file>